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60" w:type="dxa"/>
        <w:tblLook w:val="04A0" w:firstRow="1" w:lastRow="0" w:firstColumn="1" w:lastColumn="0" w:noHBand="0" w:noVBand="1"/>
      </w:tblPr>
      <w:tblGrid>
        <w:gridCol w:w="4692"/>
        <w:gridCol w:w="1343"/>
        <w:gridCol w:w="1425"/>
      </w:tblGrid>
      <w:tr w:rsidR="00AB2982" w:rsidRPr="00AB2982" w:rsidTr="00AB2982">
        <w:trPr>
          <w:trHeight w:val="420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bookmarkStart w:id="0" w:name="RANGE!A1:C43"/>
            <w:r w:rsidRPr="00AB2982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Central MS Turtle Rescue</w:t>
            </w:r>
            <w:bookmarkEnd w:id="0"/>
          </w:p>
        </w:tc>
      </w:tr>
      <w:tr w:rsidR="00AB2982" w:rsidRPr="00AB2982" w:rsidTr="00AB2982">
        <w:trPr>
          <w:trHeight w:val="37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298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2019 BUDGET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REVENUE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2018 Actual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2019 Budget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Fundraising events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$16,586.74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$20,000.00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Donations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$11,670.00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$15,000.00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Sponsorships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$420.00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Grants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$1,000.00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Refunds/Reimbursements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$1,168.68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Interest Earned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$2.01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TOTAL REVENUE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$30,847.43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$42,505.00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EXPENSES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Vet Care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$3,441.80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$4,000.00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Food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$1,801.97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$2,500.00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$467.72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Vehicle Mileage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$2,967.65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$4,000.00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Meals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$271.91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$300.00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Husbandry supplies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$4,393.26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Medical supplies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$2,005.44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$3,000.00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Building supplies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$404.41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Office supplies &amp; Software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$755.61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Shipping fees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$1,229.40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$1,500.00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Shipping supplies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$166.30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Legal/Accounting/Professional Fees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$110.00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Bank Charges &amp; Fees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$3.00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PayPal Fees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$236.69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$300.00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Advertising &amp; Marketing (Public Education)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$212.29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Volunteer recruitment &amp; Training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$110.98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Fundraising expense (Public Education)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$2,557.91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$3,000.00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Postage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$308.38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Rent &amp; Lease (PO Box)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$60.00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$60.00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Taxes and Licenses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$52.25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Utilities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$2,600.50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$3,000.00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Continuing Education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$0.00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$200.00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Reimbursable Expenses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$561.38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B2982">
              <w:rPr>
                <w:rFonts w:ascii="Calibri" w:eastAsia="Times New Roman" w:hAnsi="Calibri" w:cs="Calibri"/>
              </w:rPr>
              <w:t>$1,000.00</w:t>
            </w: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982" w:rsidRPr="00AB2982" w:rsidTr="00AB2982">
        <w:trPr>
          <w:trHeight w:val="300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TOTAL EXPENSES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$24,718.85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982" w:rsidRPr="00AB2982" w:rsidRDefault="00AB2982" w:rsidP="00AB2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B2982">
              <w:rPr>
                <w:rFonts w:ascii="Calibri" w:eastAsia="Times New Roman" w:hAnsi="Calibri" w:cs="Calibri"/>
                <w:b/>
                <w:bCs/>
              </w:rPr>
              <w:t>$36,070.00</w:t>
            </w:r>
          </w:p>
        </w:tc>
      </w:tr>
    </w:tbl>
    <w:p w:rsidR="007F63A1" w:rsidRDefault="00AB2982">
      <w:bookmarkStart w:id="1" w:name="_GoBack"/>
      <w:bookmarkEnd w:id="1"/>
    </w:p>
    <w:sectPr w:rsidR="007F63A1" w:rsidSect="00AB29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2"/>
    <w:rsid w:val="003E0956"/>
    <w:rsid w:val="00AB2982"/>
    <w:rsid w:val="00E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17720-243E-456C-B7FD-811EA11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Mississippi Department of Transportation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Milbourne, Christy</dc:creator>
  <cp:keywords/>
  <dc:description/>
  <cp:lastModifiedBy>Milbourne, Christy</cp:lastModifiedBy>
  <cp:revision>1</cp:revision>
  <dcterms:created xsi:type="dcterms:W3CDTF">2019-01-28T19:45:00Z</dcterms:created>
  <dcterms:modified xsi:type="dcterms:W3CDTF">2019-01-28T19:50:00Z</dcterms:modified>
</cp:coreProperties>
</file>